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93" w:rsidRPr="006D20AB" w:rsidRDefault="00BA729C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56237" wp14:editId="057598F2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0B7941E7" wp14:editId="45E1E10E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Pr="00D95C37" w:rsidRDefault="00655C96" w:rsidP="00E80E92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E80E92" w:rsidRPr="00E80E92" w:rsidRDefault="00E80E92" w:rsidP="00E80E92">
      <w:pPr>
        <w:tabs>
          <w:tab w:val="left" w:pos="8737"/>
        </w:tabs>
        <w:spacing w:after="0" w:line="240" w:lineRule="atLeast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proofErr w:type="gramStart"/>
      <w:r w:rsidRPr="00E80E92">
        <w:rPr>
          <w:rFonts w:asciiTheme="minorHAnsi" w:hAnsiTheme="minorHAnsi" w:cs="Segoe UI"/>
          <w:b/>
          <w:sz w:val="28"/>
          <w:szCs w:val="28"/>
        </w:rPr>
        <w:t>Подмосковный</w:t>
      </w:r>
      <w:proofErr w:type="gramEnd"/>
      <w:r w:rsidRPr="00E80E92">
        <w:rPr>
          <w:rFonts w:asciiTheme="minorHAnsi" w:hAnsiTheme="minorHAnsi" w:cs="Segoe UI"/>
          <w:b/>
          <w:sz w:val="28"/>
          <w:szCs w:val="28"/>
        </w:rPr>
        <w:t xml:space="preserve"> Росреестр напоминает о необходимости погашения регистрационной записи об ипотеке </w:t>
      </w:r>
    </w:p>
    <w:p w:rsidR="00655C96" w:rsidRDefault="00655C96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E80E92" w:rsidRPr="00C00D9B" w:rsidRDefault="00E80E92" w:rsidP="002D2E2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C00D9B">
        <w:rPr>
          <w:rFonts w:ascii="Segoe UI" w:hAnsi="Segoe UI" w:cs="Segoe UI"/>
          <w:sz w:val="24"/>
          <w:szCs w:val="24"/>
        </w:rPr>
        <w:t>Приобретенная в ипотеку квартира выступает в качестве залога или находится под обременением</w:t>
      </w:r>
      <w:r w:rsidR="004D37FA">
        <w:rPr>
          <w:rFonts w:ascii="Segoe UI" w:hAnsi="Segoe UI" w:cs="Segoe UI"/>
          <w:sz w:val="24"/>
          <w:szCs w:val="24"/>
        </w:rPr>
        <w:t>,</w:t>
      </w:r>
      <w:r w:rsidRPr="00C00D9B">
        <w:rPr>
          <w:rFonts w:ascii="Segoe UI" w:hAnsi="Segoe UI" w:cs="Segoe UI"/>
          <w:sz w:val="24"/>
          <w:szCs w:val="24"/>
        </w:rPr>
        <w:t xml:space="preserve"> пока заемщик не выплатит ипотеку. Это означает, что с одной стороны заемщик является собственником жилья, а с другой – не может распоряжаться имуществом до момента полного погашения кредита.</w:t>
      </w:r>
    </w:p>
    <w:p w:rsidR="00E80E92" w:rsidRPr="00C00D9B" w:rsidRDefault="00E80E92" w:rsidP="002D2E2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C00D9B">
        <w:rPr>
          <w:rFonts w:ascii="Segoe UI" w:hAnsi="Segoe UI" w:cs="Segoe UI"/>
          <w:sz w:val="24"/>
          <w:szCs w:val="24"/>
        </w:rPr>
        <w:t xml:space="preserve">В практике Управления Росреестра по Московской области (Управление) часто случаются ситуации, когда заемщик </w:t>
      </w:r>
      <w:r w:rsidR="00C00D9B" w:rsidRPr="00C00D9B">
        <w:rPr>
          <w:rFonts w:ascii="Segoe UI" w:hAnsi="Segoe UI" w:cs="Segoe UI"/>
          <w:sz w:val="24"/>
          <w:szCs w:val="24"/>
        </w:rPr>
        <w:t xml:space="preserve">не погашает запись об обременении в Едином государственном реестре недвижимости (ЕГРН) </w:t>
      </w:r>
      <w:r w:rsidRPr="00C00D9B">
        <w:rPr>
          <w:rFonts w:ascii="Segoe UI" w:hAnsi="Segoe UI" w:cs="Segoe UI"/>
          <w:sz w:val="24"/>
          <w:szCs w:val="24"/>
        </w:rPr>
        <w:t xml:space="preserve">после выплаты кредитной организации денежных средств </w:t>
      </w:r>
      <w:r w:rsidR="00C00D9B" w:rsidRPr="00C00D9B">
        <w:rPr>
          <w:rFonts w:ascii="Segoe UI" w:hAnsi="Segoe UI" w:cs="Segoe UI"/>
          <w:sz w:val="24"/>
          <w:szCs w:val="24"/>
        </w:rPr>
        <w:t>за квартиру по ипотеке.</w:t>
      </w:r>
    </w:p>
    <w:p w:rsidR="005E0230" w:rsidRPr="005E0230" w:rsidRDefault="005E0230" w:rsidP="005E0230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E0230">
        <w:rPr>
          <w:rFonts w:ascii="Segoe UI" w:hAnsi="Segoe UI" w:cs="Segoe UI"/>
          <w:sz w:val="24"/>
          <w:szCs w:val="24"/>
        </w:rPr>
        <w:t>Наличие в ЕГРН непогашенного обременения может существенно повлиять на дальнейшее распоряжение квартирой. Оно исключает возможность сдать квартиру в аренду, подарить или продать.</w:t>
      </w:r>
    </w:p>
    <w:p w:rsidR="005E0230" w:rsidRPr="005E0230" w:rsidRDefault="005E0230" w:rsidP="005E0230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E0230">
        <w:rPr>
          <w:rFonts w:ascii="Segoe UI" w:hAnsi="Segoe UI" w:cs="Segoe UI"/>
          <w:sz w:val="24"/>
          <w:szCs w:val="24"/>
        </w:rPr>
        <w:t>Во избежание подобных ситуаций Управление рекомендует погасить регистрационную запись об ипотеке по основаниям, предусмотренным Федеральным законом от 16.07.1998 № 102-ФЗ «Об ипотеке (залоге недвижимости)».</w:t>
      </w:r>
    </w:p>
    <w:p w:rsidR="005E0230" w:rsidRDefault="005E0230" w:rsidP="005E0230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E0230">
        <w:rPr>
          <w:rFonts w:ascii="Segoe UI" w:hAnsi="Segoe UI" w:cs="Segoe UI"/>
          <w:sz w:val="24"/>
          <w:szCs w:val="24"/>
        </w:rPr>
        <w:t xml:space="preserve">Регистрационная запись об ипотеке погашается в течение трех рабочих дней с момента поступления в орган регистрации прав совместного заявления залогодателя и залогодержателя. </w:t>
      </w:r>
      <w:r w:rsidR="00B12C85">
        <w:rPr>
          <w:rFonts w:ascii="Segoe UI" w:hAnsi="Segoe UI" w:cs="Segoe UI"/>
          <w:sz w:val="24"/>
          <w:szCs w:val="24"/>
        </w:rPr>
        <w:t>Подать</w:t>
      </w:r>
      <w:r w:rsidRPr="005E0230">
        <w:rPr>
          <w:rFonts w:ascii="Segoe UI" w:hAnsi="Segoe UI" w:cs="Segoe UI"/>
          <w:sz w:val="24"/>
          <w:szCs w:val="24"/>
        </w:rPr>
        <w:t xml:space="preserve"> заявление о погашении регистрационной записи об ипотеке можно при личном обращении в многофункциональные центры предоставления государственных и муниципальных услуг Московской области. Государственная пошлина за государственную регистрацию прекращения ограничения (обременения) права не взимается.</w:t>
      </w:r>
    </w:p>
    <w:p w:rsidR="00C00D9B" w:rsidRPr="00C00D9B" w:rsidRDefault="00C00D9B" w:rsidP="005E0230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итогам 2017 года в ЕГРН было внесено </w:t>
      </w:r>
      <w:r w:rsidR="00E6472B">
        <w:rPr>
          <w:rFonts w:ascii="Segoe UI" w:hAnsi="Segoe UI" w:cs="Segoe UI"/>
          <w:sz w:val="24"/>
          <w:szCs w:val="24"/>
        </w:rPr>
        <w:t>более 52 тысяч записей об ипотеке на основании договоров, с начала 2018 года более 20 тысяч. П</w:t>
      </w:r>
      <w:bookmarkStart w:id="0" w:name="_GoBack"/>
      <w:bookmarkEnd w:id="0"/>
      <w:r w:rsidR="00E6472B">
        <w:rPr>
          <w:rFonts w:ascii="Segoe UI" w:hAnsi="Segoe UI" w:cs="Segoe UI"/>
          <w:sz w:val="24"/>
          <w:szCs w:val="24"/>
        </w:rPr>
        <w:t>осле завершения выплат финансовым организациям этим заемщикам также будет необходимо снять обременения.</w:t>
      </w:r>
    </w:p>
    <w:p w:rsidR="00E6472B" w:rsidRDefault="00E6472B" w:rsidP="00C00D9B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00D9B" w:rsidRPr="00111953" w:rsidRDefault="00C00D9B" w:rsidP="00C00D9B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C00D9B" w:rsidRDefault="00B12C85" w:rsidP="00C00D9B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C00D9B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C00D9B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C00D9B" w:rsidRPr="00111953" w:rsidRDefault="00C00D9B" w:rsidP="00C00D9B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00D9B" w:rsidP="00C00D9B">
      <w:pPr>
        <w:spacing w:after="0"/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Pr="00111953">
          <w:rPr>
            <w:rStyle w:val="a5"/>
            <w:sz w:val="18"/>
            <w:szCs w:val="18"/>
          </w:rPr>
          <w:t>ypravleniemo@yandex.ru</w:t>
        </w:r>
      </w:hyperlink>
      <w:r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0170AE" w:rsidSect="00E6472B">
      <w:pgSz w:w="12240" w:h="15840"/>
      <w:pgMar w:top="1134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218"/>
    <w:rsid w:val="00211C50"/>
    <w:rsid w:val="00212C47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D2E25"/>
    <w:rsid w:val="002E6789"/>
    <w:rsid w:val="002E6A8D"/>
    <w:rsid w:val="002F584F"/>
    <w:rsid w:val="002F6861"/>
    <w:rsid w:val="00300651"/>
    <w:rsid w:val="00306875"/>
    <w:rsid w:val="00310E84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37FA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4439D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E0230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0F83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5B1"/>
    <w:rsid w:val="00920CBA"/>
    <w:rsid w:val="009216AC"/>
    <w:rsid w:val="00940339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2C85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A729C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0D9B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472B"/>
    <w:rsid w:val="00E65650"/>
    <w:rsid w:val="00E71F3E"/>
    <w:rsid w:val="00E758B4"/>
    <w:rsid w:val="00E80E92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1E5C-5BB7-4229-89AD-BD150F85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2017-11-21T07:38:00Z</cp:lastPrinted>
  <dcterms:created xsi:type="dcterms:W3CDTF">2018-05-24T11:57:00Z</dcterms:created>
  <dcterms:modified xsi:type="dcterms:W3CDTF">2018-05-28T11:13:00Z</dcterms:modified>
</cp:coreProperties>
</file>